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23F4C" w:rsidRDefault="00023F4C" w:rsidP="00023F4C">
      <w:pPr>
        <w:widowControl w:val="0"/>
        <w:autoSpaceDE w:val="0"/>
        <w:autoSpaceDN w:val="0"/>
        <w:adjustRightInd w:val="0"/>
        <w:spacing w:after="200"/>
        <w:ind w:left="-11"/>
        <w:rPr>
          <w:sz w:val="22"/>
          <w:szCs w:val="22"/>
          <w:lang/>
        </w:rPr>
      </w:pPr>
      <w:r>
        <w:rPr>
          <w:sz w:val="22"/>
          <w:szCs w:val="22"/>
          <w:lang/>
        </w:rPr>
        <w:t>Inizio con il dire che il volontariato è un guadagno e un beneficio per noi volontari prima di essere un guadagno e un servizio per le persone che usufruiscono di questo tipo di attività, perché oltre all’altruismo ci induce a ben gestire il nostro tempo libero, a non sprecarlo, aggiungendo valore e ricchezza alla nostra personalità, ci apre nuove finestre attraverso il contatto diretto con persone che provengono da altre culture o che vivono situazioni radicalmente diverse da quelle che viviamo noi. Giovanni mi ha chiesto un giorno: “Oltre al lavoro forzato che svolgi di giorno, non ti stanchi di rimanere cin noi fino alle 22,30?”. Gli replicavo: “Tutto si cancella, l’impegno diventa piacere quando si vede il sorriso sulle labbra degli alunni quando ti dicono: Ho capito finalmente!”</w:t>
      </w:r>
    </w:p>
    <w:p w:rsidR="00023F4C" w:rsidRDefault="00023F4C" w:rsidP="00023F4C">
      <w:pPr>
        <w:widowControl w:val="0"/>
        <w:autoSpaceDE w:val="0"/>
        <w:autoSpaceDN w:val="0"/>
        <w:adjustRightInd w:val="0"/>
        <w:spacing w:after="200"/>
        <w:ind w:left="-11"/>
        <w:rPr>
          <w:sz w:val="22"/>
          <w:szCs w:val="22"/>
          <w:lang/>
        </w:rPr>
      </w:pPr>
      <w:r>
        <w:rPr>
          <w:sz w:val="22"/>
          <w:szCs w:val="22"/>
          <w:lang/>
        </w:rPr>
        <w:t>Per quanto riguarda il modo di impartire l’insegnamento della lingua e cultura italiane e i criteri che il maestro debba seguire, passo direttamente a certi disagi che gli alunni sentono più frequentemente:</w:t>
      </w:r>
    </w:p>
    <w:p w:rsidR="00023F4C" w:rsidRPr="00643C48" w:rsidRDefault="00023F4C" w:rsidP="00023F4C">
      <w:pPr>
        <w:widowControl w:val="0"/>
        <w:numPr>
          <w:ilvl w:val="0"/>
          <w:numId w:val="1"/>
        </w:numPr>
        <w:autoSpaceDE w:val="0"/>
        <w:autoSpaceDN w:val="0"/>
        <w:adjustRightInd w:val="0"/>
        <w:spacing w:after="200"/>
        <w:rPr>
          <w:rFonts w:ascii="Calibri" w:hAnsi="Calibri" w:cs="Calibri"/>
          <w:sz w:val="22"/>
          <w:szCs w:val="22"/>
          <w:lang/>
        </w:rPr>
      </w:pPr>
      <w:r>
        <w:rPr>
          <w:sz w:val="22"/>
          <w:szCs w:val="22"/>
          <w:lang/>
        </w:rPr>
        <w:t>Sempre si chiedono come debba essere pronunciata le lettere ‘c’ e ‘g’. per esempio: perché ‘giardino’ quando in inglese è ‘garden’?, ecc. Il mio suggerimento è di costruire una tabella, in modo che siano chiare le varie combinazioni e le relative pronunce.</w:t>
      </w:r>
    </w:p>
    <w:p w:rsidR="00023F4C" w:rsidRDefault="00023F4C" w:rsidP="00023F4C">
      <w:pPr>
        <w:widowControl w:val="0"/>
        <w:numPr>
          <w:ilvl w:val="0"/>
          <w:numId w:val="1"/>
        </w:numPr>
        <w:autoSpaceDE w:val="0"/>
        <w:autoSpaceDN w:val="0"/>
        <w:adjustRightInd w:val="0"/>
        <w:spacing w:after="200"/>
        <w:rPr>
          <w:rFonts w:ascii="Calibri" w:hAnsi="Calibri" w:cs="Calibri"/>
          <w:sz w:val="22"/>
          <w:szCs w:val="22"/>
          <w:lang/>
        </w:rPr>
      </w:pPr>
      <w:r>
        <w:rPr>
          <w:rFonts w:ascii="Calibri" w:hAnsi="Calibri" w:cs="Calibri"/>
          <w:sz w:val="22"/>
          <w:szCs w:val="22"/>
          <w:lang/>
        </w:rPr>
        <w:t>Il ‘ph’ in molte lingue si pronuncia ‘f’. Noi stranieri, anche se proveniamo da regioni con lingue che usano alfabeti diversi da quello latino, siamo comunque abituati a vedere parole con ‘ph’ (</w:t>
      </w:r>
      <w:proofErr w:type="spellStart"/>
      <w:r>
        <w:rPr>
          <w:rFonts w:ascii="Calibri" w:hAnsi="Calibri" w:cs="Calibri"/>
          <w:sz w:val="22"/>
          <w:szCs w:val="22"/>
          <w:lang/>
        </w:rPr>
        <w:t>telephone</w:t>
      </w:r>
      <w:proofErr w:type="spellEnd"/>
      <w:r>
        <w:rPr>
          <w:rFonts w:ascii="Calibri" w:hAnsi="Calibri" w:cs="Calibri"/>
          <w:sz w:val="22"/>
          <w:szCs w:val="22"/>
          <w:lang/>
        </w:rPr>
        <w:t xml:space="preserve">, </w:t>
      </w:r>
      <w:proofErr w:type="spellStart"/>
      <w:r>
        <w:rPr>
          <w:rFonts w:ascii="Calibri" w:hAnsi="Calibri" w:cs="Calibri"/>
          <w:sz w:val="22"/>
          <w:szCs w:val="22"/>
          <w:lang/>
        </w:rPr>
        <w:t>pharmacie</w:t>
      </w:r>
      <w:proofErr w:type="spellEnd"/>
      <w:r>
        <w:rPr>
          <w:rFonts w:ascii="Calibri" w:hAnsi="Calibri" w:cs="Calibri"/>
          <w:sz w:val="22"/>
          <w:szCs w:val="22"/>
          <w:lang/>
        </w:rPr>
        <w:t xml:space="preserve">, </w:t>
      </w:r>
      <w:proofErr w:type="spellStart"/>
      <w:r>
        <w:rPr>
          <w:rFonts w:ascii="Calibri" w:hAnsi="Calibri" w:cs="Calibri"/>
          <w:sz w:val="22"/>
          <w:szCs w:val="22"/>
          <w:lang/>
        </w:rPr>
        <w:t>telegraph</w:t>
      </w:r>
      <w:proofErr w:type="spellEnd"/>
      <w:r>
        <w:rPr>
          <w:rFonts w:ascii="Calibri" w:hAnsi="Calibri" w:cs="Calibri"/>
          <w:sz w:val="22"/>
          <w:szCs w:val="22"/>
          <w:lang/>
        </w:rPr>
        <w:t xml:space="preserve">,… o nomi propri come Philip </w:t>
      </w:r>
      <w:proofErr w:type="spellStart"/>
      <w:r>
        <w:rPr>
          <w:rFonts w:ascii="Calibri" w:hAnsi="Calibri" w:cs="Calibri"/>
          <w:sz w:val="22"/>
          <w:szCs w:val="22"/>
          <w:lang/>
        </w:rPr>
        <w:t>Morris</w:t>
      </w:r>
      <w:proofErr w:type="spellEnd"/>
      <w:r>
        <w:rPr>
          <w:rFonts w:ascii="Calibri" w:hAnsi="Calibri" w:cs="Calibri"/>
          <w:sz w:val="22"/>
          <w:szCs w:val="22"/>
          <w:lang/>
        </w:rPr>
        <w:t xml:space="preserve">, </w:t>
      </w:r>
      <w:proofErr w:type="spellStart"/>
      <w:r>
        <w:rPr>
          <w:rFonts w:ascii="Calibri" w:hAnsi="Calibri" w:cs="Calibri"/>
          <w:sz w:val="22"/>
          <w:szCs w:val="22"/>
          <w:lang/>
        </w:rPr>
        <w:t>Philadelfia</w:t>
      </w:r>
      <w:proofErr w:type="spellEnd"/>
      <w:r>
        <w:rPr>
          <w:rFonts w:ascii="Calibri" w:hAnsi="Calibri" w:cs="Calibri"/>
          <w:sz w:val="22"/>
          <w:szCs w:val="22"/>
          <w:lang/>
        </w:rPr>
        <w:t xml:space="preserve">,…) Occorre chiarire subito che in italiano è la lettera ‘f’ che corrisponde alla pronuncia del ’ph’. Analogamente bisogna chiarire subito l’uso dell’acca. </w:t>
      </w:r>
    </w:p>
    <w:p w:rsidR="00023F4C" w:rsidRDefault="00023F4C" w:rsidP="00023F4C">
      <w:pPr>
        <w:widowControl w:val="0"/>
        <w:numPr>
          <w:ilvl w:val="0"/>
          <w:numId w:val="1"/>
        </w:numPr>
        <w:autoSpaceDE w:val="0"/>
        <w:autoSpaceDN w:val="0"/>
        <w:adjustRightInd w:val="0"/>
        <w:spacing w:after="200"/>
        <w:rPr>
          <w:rFonts w:ascii="Calibri" w:hAnsi="Calibri" w:cs="Calibri"/>
          <w:sz w:val="22"/>
          <w:szCs w:val="22"/>
          <w:lang/>
        </w:rPr>
      </w:pPr>
      <w:r>
        <w:rPr>
          <w:rFonts w:ascii="Calibri" w:hAnsi="Calibri" w:cs="Calibri"/>
          <w:sz w:val="22"/>
          <w:szCs w:val="22"/>
          <w:lang/>
        </w:rPr>
        <w:t>Una cosa che ho notato e che dà fastidio – è capitata anche a me -  è quando durante una lezione uno studente interviene e l’insegnante lo interrompe per correggere i suoi errori grammaticali o di pronuncia. Quando una persona si esprime, bisogna lasciarla esprimere liberamente: l’importante per lei è far arrivare il suo messaggio e noi dobbiamo sforzarci per capirlo. Solo così può sciogliersi il blocco comunicativo e si supera il disagio psicologico. Se l’alunno si sente ascoltato, pensa che il suo discorso ci interessa e quindi involontariamente si impegna di più per migliorare.  Solo in un secondo momento correggeremo la forma (la forma, non lo stile!), evitando di dare più importanza al ‘come’ rispetto al ‘cosa’ una persona vuole esprimere.</w:t>
      </w:r>
    </w:p>
    <w:p w:rsidR="00023F4C" w:rsidRDefault="00023F4C" w:rsidP="00023F4C">
      <w:pPr>
        <w:widowControl w:val="0"/>
        <w:numPr>
          <w:ilvl w:val="0"/>
          <w:numId w:val="1"/>
        </w:numPr>
        <w:autoSpaceDE w:val="0"/>
        <w:autoSpaceDN w:val="0"/>
        <w:adjustRightInd w:val="0"/>
        <w:spacing w:after="200"/>
        <w:rPr>
          <w:rFonts w:ascii="Calibri" w:hAnsi="Calibri" w:cs="Calibri"/>
          <w:sz w:val="22"/>
          <w:szCs w:val="22"/>
          <w:lang/>
        </w:rPr>
      </w:pPr>
      <w:r>
        <w:rPr>
          <w:rFonts w:ascii="Calibri" w:hAnsi="Calibri" w:cs="Calibri"/>
          <w:sz w:val="22"/>
          <w:szCs w:val="22"/>
          <w:lang/>
        </w:rPr>
        <w:t>Lo studente si sente ‘tagliato fuori’ se l’insegnante spiega velocemente. Tra Italiani si può usare un ritmo veloce, ma non con stranieri che stanno imparando toni, suoni, cadenze, parole nuovi!</w:t>
      </w:r>
      <w:r w:rsidRPr="005E2787">
        <w:rPr>
          <w:rFonts w:ascii="Calibri" w:hAnsi="Calibri" w:cs="Calibri"/>
          <w:sz w:val="22"/>
          <w:szCs w:val="22"/>
          <w:lang/>
        </w:rPr>
        <w:t xml:space="preserve"> </w:t>
      </w:r>
      <w:r>
        <w:rPr>
          <w:rFonts w:ascii="Calibri" w:hAnsi="Calibri" w:cs="Calibri"/>
          <w:sz w:val="22"/>
          <w:szCs w:val="22"/>
          <w:lang/>
        </w:rPr>
        <w:t>Culturalmente nella lingua classica araba si parla sempre adagio, scandendo ogni parola.</w:t>
      </w:r>
    </w:p>
    <w:p w:rsidR="00023F4C" w:rsidRDefault="00023F4C" w:rsidP="00023F4C">
      <w:pPr>
        <w:widowControl w:val="0"/>
        <w:numPr>
          <w:ilvl w:val="0"/>
          <w:numId w:val="1"/>
        </w:numPr>
        <w:autoSpaceDE w:val="0"/>
        <w:autoSpaceDN w:val="0"/>
        <w:adjustRightInd w:val="0"/>
        <w:spacing w:after="200"/>
        <w:rPr>
          <w:rFonts w:ascii="Calibri" w:hAnsi="Calibri" w:cs="Calibri"/>
          <w:sz w:val="22"/>
          <w:szCs w:val="22"/>
          <w:lang/>
        </w:rPr>
      </w:pPr>
      <w:r>
        <w:rPr>
          <w:rFonts w:ascii="Calibri" w:hAnsi="Calibri" w:cs="Calibri"/>
          <w:sz w:val="22"/>
          <w:szCs w:val="22"/>
          <w:lang/>
        </w:rPr>
        <w:t>Tanti studenti dicono di aver capito, ma spesso non è vero, o non è del tutto vero; dicono così per far piacere all’insegnante, per non far brutta figura e se chiediamo loro di ripetere, si schermiscono dietro la loro difficoltà a parlare in italiano.</w:t>
      </w:r>
      <w:r w:rsidRPr="003E08CD">
        <w:rPr>
          <w:rFonts w:ascii="Calibri" w:hAnsi="Calibri" w:cs="Calibri"/>
          <w:sz w:val="22"/>
          <w:szCs w:val="22"/>
          <w:lang/>
        </w:rPr>
        <w:t xml:space="preserve"> </w:t>
      </w:r>
      <w:r>
        <w:rPr>
          <w:rFonts w:ascii="Calibri" w:hAnsi="Calibri" w:cs="Calibri"/>
          <w:sz w:val="22"/>
          <w:szCs w:val="22"/>
          <w:lang/>
        </w:rPr>
        <w:t>Quindi per essere sicuri che davvero gli studenti abbiano capito occorre proporre loro ogni volta un’esercitazione, che oltretutto li aiuta a ricordare il contenuto della lezione.</w:t>
      </w:r>
    </w:p>
    <w:p w:rsidR="00023F4C" w:rsidRDefault="00023F4C" w:rsidP="00023F4C">
      <w:pPr>
        <w:widowControl w:val="0"/>
        <w:numPr>
          <w:ilvl w:val="0"/>
          <w:numId w:val="1"/>
        </w:numPr>
        <w:autoSpaceDE w:val="0"/>
        <w:autoSpaceDN w:val="0"/>
        <w:adjustRightInd w:val="0"/>
        <w:spacing w:after="200"/>
        <w:rPr>
          <w:rFonts w:ascii="Calibri" w:hAnsi="Calibri" w:cs="Calibri"/>
          <w:sz w:val="22"/>
          <w:szCs w:val="22"/>
          <w:lang/>
        </w:rPr>
      </w:pPr>
      <w:r>
        <w:rPr>
          <w:rFonts w:ascii="Calibri" w:hAnsi="Calibri" w:cs="Calibri"/>
          <w:sz w:val="22"/>
          <w:szCs w:val="22"/>
          <w:lang/>
        </w:rPr>
        <w:t>Gli alunni non devono sentirsi obbligati a fare qualcosa; possiamo coinvolgerli, convincerli che qualche compito a casa è utile, ma senza metterli in imbarazzo nel caso non li svolgano. Questo può essere un motivo di abbandono della scuola.</w:t>
      </w:r>
    </w:p>
    <w:p w:rsidR="00023F4C" w:rsidRDefault="00023F4C" w:rsidP="00023F4C">
      <w:pPr>
        <w:widowControl w:val="0"/>
        <w:numPr>
          <w:ilvl w:val="0"/>
          <w:numId w:val="1"/>
        </w:numPr>
        <w:autoSpaceDE w:val="0"/>
        <w:autoSpaceDN w:val="0"/>
        <w:adjustRightInd w:val="0"/>
        <w:spacing w:after="200"/>
        <w:rPr>
          <w:rFonts w:ascii="Calibri" w:hAnsi="Calibri" w:cs="Calibri"/>
          <w:sz w:val="22"/>
          <w:szCs w:val="22"/>
          <w:lang/>
        </w:rPr>
      </w:pPr>
      <w:r>
        <w:rPr>
          <w:rFonts w:ascii="Calibri" w:hAnsi="Calibri" w:cs="Calibri"/>
          <w:sz w:val="22"/>
          <w:szCs w:val="22"/>
          <w:lang/>
        </w:rPr>
        <w:t>La scuola deve servirsi dei nuovi strumenti tecnologici, che propongono nuove tecniche che accelerano e facilitano l’apprendimento.</w:t>
      </w:r>
    </w:p>
    <w:p w:rsidR="00023F4C" w:rsidRDefault="00023F4C" w:rsidP="00023F4C">
      <w:pPr>
        <w:widowControl w:val="0"/>
        <w:numPr>
          <w:ilvl w:val="0"/>
          <w:numId w:val="1"/>
        </w:numPr>
        <w:autoSpaceDE w:val="0"/>
        <w:autoSpaceDN w:val="0"/>
        <w:adjustRightInd w:val="0"/>
        <w:spacing w:after="200"/>
        <w:rPr>
          <w:rFonts w:ascii="Calibri" w:hAnsi="Calibri" w:cs="Calibri"/>
          <w:sz w:val="22"/>
          <w:szCs w:val="22"/>
          <w:lang/>
        </w:rPr>
      </w:pPr>
      <w:r>
        <w:rPr>
          <w:rFonts w:ascii="Calibri" w:hAnsi="Calibri" w:cs="Calibri"/>
          <w:sz w:val="22"/>
          <w:szCs w:val="22"/>
          <w:lang/>
        </w:rPr>
        <w:t>Dobbiamo ricordare che nessuno di noi accetta volentieri di parlar male del proprio Paese quando è all’estero e parla con chi ci ospita. Quindi bisogna accettare le giustificazioni politiche, culturali, economiche, storiche,</w:t>
      </w:r>
      <w:proofErr w:type="spellStart"/>
      <w:r>
        <w:rPr>
          <w:rFonts w:ascii="Calibri" w:hAnsi="Calibri" w:cs="Calibri"/>
          <w:sz w:val="22"/>
          <w:szCs w:val="22"/>
          <w:lang/>
        </w:rPr>
        <w:t>…che</w:t>
      </w:r>
      <w:proofErr w:type="spellEnd"/>
      <w:r>
        <w:rPr>
          <w:rFonts w:ascii="Calibri" w:hAnsi="Calibri" w:cs="Calibri"/>
          <w:sz w:val="22"/>
          <w:szCs w:val="22"/>
          <w:lang/>
        </w:rPr>
        <w:t xml:space="preserve"> vengono portate per attenuare un giudizio critico sulla propria realtà di origine.</w:t>
      </w:r>
    </w:p>
    <w:p w:rsidR="004C23CD" w:rsidRPr="00023F4C" w:rsidRDefault="00023F4C" w:rsidP="00023F4C">
      <w:pPr>
        <w:widowControl w:val="0"/>
        <w:numPr>
          <w:ilvl w:val="0"/>
          <w:numId w:val="1"/>
        </w:numPr>
        <w:autoSpaceDE w:val="0"/>
        <w:autoSpaceDN w:val="0"/>
        <w:adjustRightInd w:val="0"/>
        <w:spacing w:after="200"/>
        <w:rPr>
          <w:rFonts w:ascii="Calibri" w:hAnsi="Calibri" w:cs="Calibri"/>
          <w:sz w:val="22"/>
          <w:szCs w:val="22"/>
          <w:lang/>
        </w:rPr>
      </w:pPr>
      <w:r>
        <w:rPr>
          <w:rFonts w:ascii="Calibri" w:hAnsi="Calibri" w:cs="Calibri"/>
          <w:sz w:val="22"/>
          <w:szCs w:val="22"/>
          <w:lang/>
        </w:rPr>
        <w:t xml:space="preserve">Anche questo significa trattare le persone con rispetto. Anche questo aiuta l’integrazione e la comprensione reciproca.                                                 </w:t>
      </w:r>
      <w:proofErr w:type="spellStart"/>
      <w:r>
        <w:rPr>
          <w:rFonts w:ascii="Calibri" w:hAnsi="Calibri" w:cs="Calibri"/>
          <w:sz w:val="22"/>
          <w:szCs w:val="22"/>
          <w:lang/>
        </w:rPr>
        <w:t>Rashid</w:t>
      </w:r>
      <w:proofErr w:type="spellEnd"/>
    </w:p>
    <w:sectPr w:rsidR="004C23CD" w:rsidRPr="00023F4C" w:rsidSect="004C23CD">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E49045B"/>
    <w:multiLevelType w:val="hybridMultilevel"/>
    <w:tmpl w:val="A9A25B76"/>
    <w:lvl w:ilvl="0" w:tplc="3FE8FDAE">
      <w:numFmt w:val="bullet"/>
      <w:lvlText w:val="-"/>
      <w:lvlJc w:val="left"/>
      <w:pPr>
        <w:tabs>
          <w:tab w:val="num" w:pos="349"/>
        </w:tabs>
        <w:ind w:left="349" w:hanging="360"/>
      </w:pPr>
      <w:rPr>
        <w:rFonts w:ascii="Times New Roman" w:eastAsia="Times New Roman" w:hAnsi="Times New Roman" w:cs="Times New Roman" w:hint="default"/>
      </w:rPr>
    </w:lvl>
    <w:lvl w:ilvl="1" w:tplc="04100003" w:tentative="1">
      <w:start w:val="1"/>
      <w:numFmt w:val="bullet"/>
      <w:lvlText w:val="o"/>
      <w:lvlJc w:val="left"/>
      <w:pPr>
        <w:tabs>
          <w:tab w:val="num" w:pos="1069"/>
        </w:tabs>
        <w:ind w:left="1069" w:hanging="360"/>
      </w:pPr>
      <w:rPr>
        <w:rFonts w:ascii="Courier New" w:hAnsi="Courier New" w:cs="Courier New" w:hint="default"/>
      </w:rPr>
    </w:lvl>
    <w:lvl w:ilvl="2" w:tplc="04100005" w:tentative="1">
      <w:start w:val="1"/>
      <w:numFmt w:val="bullet"/>
      <w:lvlText w:val=""/>
      <w:lvlJc w:val="left"/>
      <w:pPr>
        <w:tabs>
          <w:tab w:val="num" w:pos="1789"/>
        </w:tabs>
        <w:ind w:left="1789" w:hanging="360"/>
      </w:pPr>
      <w:rPr>
        <w:rFonts w:ascii="Wingdings" w:hAnsi="Wingdings" w:hint="default"/>
      </w:rPr>
    </w:lvl>
    <w:lvl w:ilvl="3" w:tplc="04100001" w:tentative="1">
      <w:start w:val="1"/>
      <w:numFmt w:val="bullet"/>
      <w:lvlText w:val=""/>
      <w:lvlJc w:val="left"/>
      <w:pPr>
        <w:tabs>
          <w:tab w:val="num" w:pos="2509"/>
        </w:tabs>
        <w:ind w:left="2509" w:hanging="360"/>
      </w:pPr>
      <w:rPr>
        <w:rFonts w:ascii="Symbol" w:hAnsi="Symbol" w:hint="default"/>
      </w:rPr>
    </w:lvl>
    <w:lvl w:ilvl="4" w:tplc="04100003" w:tentative="1">
      <w:start w:val="1"/>
      <w:numFmt w:val="bullet"/>
      <w:lvlText w:val="o"/>
      <w:lvlJc w:val="left"/>
      <w:pPr>
        <w:tabs>
          <w:tab w:val="num" w:pos="3229"/>
        </w:tabs>
        <w:ind w:left="3229" w:hanging="360"/>
      </w:pPr>
      <w:rPr>
        <w:rFonts w:ascii="Courier New" w:hAnsi="Courier New" w:cs="Courier New" w:hint="default"/>
      </w:rPr>
    </w:lvl>
    <w:lvl w:ilvl="5" w:tplc="04100005" w:tentative="1">
      <w:start w:val="1"/>
      <w:numFmt w:val="bullet"/>
      <w:lvlText w:val=""/>
      <w:lvlJc w:val="left"/>
      <w:pPr>
        <w:tabs>
          <w:tab w:val="num" w:pos="3949"/>
        </w:tabs>
        <w:ind w:left="3949" w:hanging="360"/>
      </w:pPr>
      <w:rPr>
        <w:rFonts w:ascii="Wingdings" w:hAnsi="Wingdings" w:hint="default"/>
      </w:rPr>
    </w:lvl>
    <w:lvl w:ilvl="6" w:tplc="04100001" w:tentative="1">
      <w:start w:val="1"/>
      <w:numFmt w:val="bullet"/>
      <w:lvlText w:val=""/>
      <w:lvlJc w:val="left"/>
      <w:pPr>
        <w:tabs>
          <w:tab w:val="num" w:pos="4669"/>
        </w:tabs>
        <w:ind w:left="4669" w:hanging="360"/>
      </w:pPr>
      <w:rPr>
        <w:rFonts w:ascii="Symbol" w:hAnsi="Symbol" w:hint="default"/>
      </w:rPr>
    </w:lvl>
    <w:lvl w:ilvl="7" w:tplc="04100003" w:tentative="1">
      <w:start w:val="1"/>
      <w:numFmt w:val="bullet"/>
      <w:lvlText w:val="o"/>
      <w:lvlJc w:val="left"/>
      <w:pPr>
        <w:tabs>
          <w:tab w:val="num" w:pos="5389"/>
        </w:tabs>
        <w:ind w:left="5389" w:hanging="360"/>
      </w:pPr>
      <w:rPr>
        <w:rFonts w:ascii="Courier New" w:hAnsi="Courier New" w:cs="Courier New" w:hint="default"/>
      </w:rPr>
    </w:lvl>
    <w:lvl w:ilvl="8" w:tplc="04100005" w:tentative="1">
      <w:start w:val="1"/>
      <w:numFmt w:val="bullet"/>
      <w:lvlText w:val=""/>
      <w:lvlJc w:val="left"/>
      <w:pPr>
        <w:tabs>
          <w:tab w:val="num" w:pos="6109"/>
        </w:tabs>
        <w:ind w:left="6109"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283"/>
  <w:characterSpacingControl w:val="doNotCompress"/>
  <w:compat/>
  <w:rsids>
    <w:rsidRoot w:val="00023F4C"/>
    <w:rsid w:val="00023F4C"/>
    <w:rsid w:val="004C23CD"/>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023F4C"/>
    <w:pPr>
      <w:spacing w:after="0" w:line="240" w:lineRule="auto"/>
    </w:pPr>
    <w:rPr>
      <w:rFonts w:ascii="Times New Roman" w:eastAsia="Times New Roman" w:hAnsi="Times New Roman" w:cs="Times New Roman"/>
      <w:sz w:val="24"/>
      <w:szCs w:val="24"/>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600</Words>
  <Characters>3420</Characters>
  <Application>Microsoft Office Word</Application>
  <DocSecurity>0</DocSecurity>
  <Lines>28</Lines>
  <Paragraphs>8</Paragraphs>
  <ScaleCrop>false</ScaleCrop>
  <Company/>
  <LinksUpToDate>false</LinksUpToDate>
  <CharactersWithSpaces>4012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Sportello Immigrati</dc:creator>
  <cp:keywords/>
  <dc:description/>
  <cp:lastModifiedBy>Sportello Immigrati</cp:lastModifiedBy>
  <cp:revision>2</cp:revision>
  <dcterms:created xsi:type="dcterms:W3CDTF">2010-10-14T10:13:00Z</dcterms:created>
  <dcterms:modified xsi:type="dcterms:W3CDTF">2010-10-14T10:14:00Z</dcterms:modified>
</cp:coreProperties>
</file>